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40"/>
        <w:gridCol w:w="749"/>
        <w:gridCol w:w="749"/>
        <w:gridCol w:w="884"/>
        <w:gridCol w:w="740"/>
        <w:gridCol w:w="927"/>
        <w:gridCol w:w="749"/>
        <w:gridCol w:w="884"/>
        <w:gridCol w:w="842"/>
        <w:gridCol w:w="842"/>
        <w:gridCol w:w="884"/>
        <w:gridCol w:w="554"/>
        <w:gridCol w:w="749"/>
        <w:gridCol w:w="749"/>
        <w:gridCol w:w="716"/>
        <w:gridCol w:w="927"/>
        <w:gridCol w:w="791"/>
      </w:tblGrid>
      <w:tr w:rsidR="00B96A77" w:rsidRPr="00B96A77" w:rsidTr="00B96A77">
        <w:trPr>
          <w:trHeight w:val="25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B96A77" w:rsidRPr="00B96A77" w:rsidTr="00E67E88">
        <w:trPr>
          <w:trHeight w:val="255"/>
        </w:trPr>
        <w:tc>
          <w:tcPr>
            <w:tcW w:w="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B96A77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Reconciliation Sheet for Imported goods to be destructed</w:t>
            </w:r>
          </w:p>
        </w:tc>
      </w:tr>
      <w:tr w:rsidR="00B96A77" w:rsidRPr="00B96A77" w:rsidTr="009F5C4D">
        <w:trPr>
          <w:trHeight w:val="255"/>
        </w:trPr>
        <w:tc>
          <w:tcPr>
            <w:tcW w:w="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2B5" w:rsidRDefault="009B42B5" w:rsidP="00B96A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  <w:p w:rsidR="00B96A77" w:rsidRPr="00B96A77" w:rsidRDefault="00B96A77" w:rsidP="00B96A77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B96A77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Details of imported items to be destructed</w:t>
            </w:r>
          </w:p>
        </w:tc>
      </w:tr>
      <w:tr w:rsidR="00B96A77" w:rsidRPr="00B96A77" w:rsidTr="00501D81">
        <w:trPr>
          <w:trHeight w:val="255"/>
        </w:trPr>
        <w:tc>
          <w:tcPr>
            <w:tcW w:w="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B96A77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(For STP/EHTP Units)</w:t>
            </w:r>
          </w:p>
        </w:tc>
      </w:tr>
      <w:tr w:rsidR="00B96A77" w:rsidRPr="00B96A77" w:rsidTr="00B96A77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B96A77" w:rsidRPr="00B96A77" w:rsidTr="00B96A77">
        <w:trPr>
          <w:trHeight w:val="18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Sl. No.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 xml:space="preserve">Import approval Number  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 xml:space="preserve">Import approval Date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Quantity of import permission granted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A77" w:rsidRPr="00B96A77" w:rsidRDefault="00B96A77" w:rsidP="00B96A77">
            <w:pPr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 xml:space="preserve">Import category </w:t>
            </w:r>
            <w:r w:rsidRPr="00B96A77">
              <w:rPr>
                <w:color w:val="000000"/>
                <w:sz w:val="22"/>
                <w:szCs w:val="22"/>
                <w:lang w:bidi="hi-IN"/>
              </w:rPr>
              <w:br/>
              <w:t>(Loan/ outright/ lease/ Free of Cost etc.)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Description of  item for import permission granted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Import approval amount  in CIF (FC)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Assessable value of imported item as per BoE (Rs.)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center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 xml:space="preserve"> Quantity of imported Item  to be destructed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center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CIF Value   of imported Item to be destructed (In FC)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Assessable Value   of imported Item to be destructed (In Rs.)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 xml:space="preserve">Bill of Entry No. 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Quantity of item de-bonded, if any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Quantity of item shifted to other unit , if any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 xml:space="preserve">Balance of quantity after de-bond &amp; shift to other unit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Description of Imported items to be  destructed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Total Duty Foregone</w:t>
            </w:r>
          </w:p>
        </w:tc>
      </w:tr>
      <w:tr w:rsidR="00B96A77" w:rsidRPr="00B96A77" w:rsidTr="00B96A7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A77" w:rsidRPr="00B96A77" w:rsidRDefault="00B96A77" w:rsidP="00B96A77">
            <w:pPr>
              <w:jc w:val="center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center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FF0000"/>
                <w:sz w:val="22"/>
                <w:szCs w:val="22"/>
                <w:lang w:bidi="hi-IN"/>
              </w:rPr>
            </w:pPr>
            <w:r w:rsidRPr="00B96A77">
              <w:rPr>
                <w:color w:val="FF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B96A77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B96A77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</w:tr>
      <w:tr w:rsidR="00B96A77" w:rsidRPr="00B96A77" w:rsidTr="00B96A7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A77" w:rsidRPr="00B96A77" w:rsidRDefault="00B96A77" w:rsidP="00B96A77">
            <w:pPr>
              <w:jc w:val="center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both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FF0000"/>
                <w:sz w:val="22"/>
                <w:szCs w:val="22"/>
                <w:lang w:bidi="hi-IN"/>
              </w:rPr>
            </w:pPr>
            <w:r w:rsidRPr="00B96A77">
              <w:rPr>
                <w:color w:val="FF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B96A77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B96A77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</w:tr>
      <w:tr w:rsidR="00B96A77" w:rsidRPr="00B96A77" w:rsidTr="00B96A77">
        <w:trPr>
          <w:trHeight w:val="315"/>
        </w:trPr>
        <w:tc>
          <w:tcPr>
            <w:tcW w:w="19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both"/>
              <w:rPr>
                <w:b/>
                <w:bCs/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b/>
                <w:bCs/>
                <w:color w:val="000000"/>
                <w:sz w:val="22"/>
                <w:szCs w:val="22"/>
                <w:lang w:bidi="hi-IN"/>
              </w:rPr>
              <w:t>Total:-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lang w:bidi="hi-IN"/>
              </w:rPr>
            </w:pPr>
            <w:r w:rsidRPr="00B96A77">
              <w:rPr>
                <w:lang w:bidi="hi-I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b/>
                <w:bCs/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b/>
                <w:bCs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b/>
                <w:bCs/>
                <w:color w:val="FF0000"/>
                <w:sz w:val="22"/>
                <w:szCs w:val="22"/>
                <w:lang w:bidi="hi-IN"/>
              </w:rPr>
            </w:pPr>
            <w:r w:rsidRPr="00B96A77">
              <w:rPr>
                <w:b/>
                <w:bCs/>
                <w:color w:val="FF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b/>
                <w:bCs/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b/>
                <w:bCs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b/>
                <w:bCs/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b/>
                <w:bCs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B96A77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b/>
                <w:bCs/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b/>
                <w:bCs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b/>
                <w:bCs/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b/>
                <w:bCs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77" w:rsidRPr="00B96A77" w:rsidRDefault="00B96A77" w:rsidP="00B96A77">
            <w:pPr>
              <w:jc w:val="right"/>
              <w:rPr>
                <w:b/>
                <w:bCs/>
                <w:color w:val="000000"/>
                <w:sz w:val="22"/>
                <w:szCs w:val="22"/>
                <w:lang w:bidi="hi-IN"/>
              </w:rPr>
            </w:pPr>
            <w:r w:rsidRPr="00B96A77">
              <w:rPr>
                <w:b/>
                <w:bCs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B96A77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</w:tr>
      <w:tr w:rsidR="00B96A77" w:rsidRPr="00B96A77" w:rsidTr="00B96A77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B96A77" w:rsidRPr="00B96A77" w:rsidTr="003F5E74">
        <w:trPr>
          <w:trHeight w:val="255"/>
        </w:trPr>
        <w:tc>
          <w:tcPr>
            <w:tcW w:w="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B96A7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hi-IN"/>
              </w:rPr>
              <w:t>Reason for Destruction:</w:t>
            </w:r>
          </w:p>
        </w:tc>
      </w:tr>
      <w:tr w:rsidR="00B96A77" w:rsidRPr="00B96A77" w:rsidTr="00B96A77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hi-I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B96A77" w:rsidRPr="00B96A77" w:rsidTr="00B96A77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B96A77" w:rsidRPr="00B96A77" w:rsidTr="005B12F6">
        <w:trPr>
          <w:trHeight w:val="255"/>
        </w:trPr>
        <w:tc>
          <w:tcPr>
            <w:tcW w:w="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B96A77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 xml:space="preserve">Name and Signature of Director 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B96A77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 xml:space="preserve">Name and Signature of Chartered Accountant </w:t>
            </w:r>
          </w:p>
        </w:tc>
      </w:tr>
      <w:tr w:rsidR="00B96A77" w:rsidRPr="00B96A77" w:rsidTr="00B96A77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B96A77" w:rsidRPr="00B96A77" w:rsidTr="00B96A77">
        <w:trPr>
          <w:trHeight w:val="25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B96A77" w:rsidRPr="00B96A77" w:rsidTr="0058694A">
        <w:trPr>
          <w:trHeight w:val="255"/>
        </w:trPr>
        <w:tc>
          <w:tcPr>
            <w:tcW w:w="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B96A77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Company Seal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B96A77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 xml:space="preserve">Seal of Chartered Accountant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A77" w:rsidRPr="00B96A77" w:rsidRDefault="00B96A77" w:rsidP="00B96A77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</w:tbl>
    <w:p w:rsidR="008E16E1" w:rsidRDefault="008E16E1"/>
    <w:sectPr w:rsidR="008E16E1" w:rsidSect="00B96A7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96A77"/>
    <w:rsid w:val="000C585C"/>
    <w:rsid w:val="00623412"/>
    <w:rsid w:val="008E16E1"/>
    <w:rsid w:val="009B42B5"/>
    <w:rsid w:val="00AD122D"/>
    <w:rsid w:val="00B96A77"/>
    <w:rsid w:val="00E6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5C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2</cp:revision>
  <dcterms:created xsi:type="dcterms:W3CDTF">2022-05-17T10:04:00Z</dcterms:created>
  <dcterms:modified xsi:type="dcterms:W3CDTF">2022-05-17T10:04:00Z</dcterms:modified>
</cp:coreProperties>
</file>